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06" w:rsidRDefault="00FB7735" w:rsidP="00FB7735">
      <w:pPr>
        <w:jc w:val="center"/>
      </w:pPr>
      <w:r>
        <w:t>Справка</w:t>
      </w:r>
    </w:p>
    <w:p w:rsidR="00FB7735" w:rsidRDefault="00FB7735" w:rsidP="00FB7735">
      <w:pPr>
        <w:jc w:val="center"/>
      </w:pPr>
      <w:r>
        <w:t>о результатах учета мнения обучающихся и целевого запроса родителей на выбор профильных морских общеразвивающих программ в детских образовательных центрах</w:t>
      </w:r>
    </w:p>
    <w:p w:rsidR="00FB7735" w:rsidRDefault="00FB7735" w:rsidP="00FB7735">
      <w:pPr>
        <w:jc w:val="center"/>
      </w:pPr>
    </w:p>
    <w:p w:rsidR="008841BE" w:rsidRDefault="008841BE" w:rsidP="00FB7735">
      <w:r>
        <w:t xml:space="preserve">В книге «Технологии организации профильных морских смен в детских образовательных центрах и лагерях» представлены методические кейсы по организации профильных тематических смен и профильных общеразвивающих программ, в том числе социально-гуманитарной направленности, в федеральных и региональных детских образовательных центрах. </w:t>
      </w:r>
    </w:p>
    <w:p w:rsidR="00FB7735" w:rsidRDefault="008841BE" w:rsidP="00FB7735">
      <w:r>
        <w:t xml:space="preserve">Востребованность программ морской тематики у детей и родителей подтверждается следующими данными: </w:t>
      </w:r>
    </w:p>
    <w:p w:rsidR="008841BE" w:rsidRDefault="008841BE" w:rsidP="008841BE">
      <w:pPr>
        <w:pStyle w:val="a3"/>
        <w:numPr>
          <w:ilvl w:val="0"/>
          <w:numId w:val="1"/>
        </w:numPr>
      </w:pPr>
      <w:r>
        <w:t xml:space="preserve">В Международном детском центре «Артек» круглогодично реализуется программа «Детской морской флотилии» на базе профильных морских отрядов, функционирующих во всех лагерях «Артека». Ежегодно по программе «Детской морской флотилии» проходит обучение от 3 000 до 3 500 </w:t>
      </w:r>
      <w:proofErr w:type="spellStart"/>
      <w:r>
        <w:t>артековцев</w:t>
      </w:r>
      <w:proofErr w:type="spellEnd"/>
      <w:r>
        <w:t>.</w:t>
      </w:r>
    </w:p>
    <w:p w:rsidR="008841BE" w:rsidRDefault="0055465E" w:rsidP="008841BE">
      <w:pPr>
        <w:pStyle w:val="a3"/>
        <w:numPr>
          <w:ilvl w:val="0"/>
          <w:numId w:val="1"/>
        </w:numPr>
      </w:pPr>
      <w:r>
        <w:t>Ежегодно в МДЦ «Артек» 3-5 тематических партнеров</w:t>
      </w:r>
      <w:r w:rsidR="00422144">
        <w:t xml:space="preserve"> (ФГУП </w:t>
      </w:r>
      <w:r>
        <w:t>«</w:t>
      </w:r>
      <w:proofErr w:type="spellStart"/>
      <w:r>
        <w:t>Росморпорт</w:t>
      </w:r>
      <w:proofErr w:type="spellEnd"/>
      <w:r>
        <w:t xml:space="preserve">», Черноморское высшее </w:t>
      </w:r>
      <w:r w:rsidR="00422144">
        <w:t>военно-морское училище им. П.С. </w:t>
      </w:r>
      <w:r>
        <w:t xml:space="preserve">Нахимова, Молодежная морская лига, АНО «Школа будущих командиров» и др.) реализуют профильные морские программы (в том числе </w:t>
      </w:r>
      <w:proofErr w:type="spellStart"/>
      <w:r>
        <w:t>социогуманитарной</w:t>
      </w:r>
      <w:proofErr w:type="spellEnd"/>
      <w:r>
        <w:t xml:space="preserve"> направленности) в рамках тематических смен. Общее количество детей, прошедших обучение по таким программам в рамках партнерской квоты, составляет 300-500 человек в год.</w:t>
      </w:r>
    </w:p>
    <w:p w:rsidR="0055465E" w:rsidRDefault="0055465E" w:rsidP="008841BE">
      <w:pPr>
        <w:pStyle w:val="a3"/>
        <w:numPr>
          <w:ilvl w:val="0"/>
          <w:numId w:val="1"/>
        </w:numPr>
      </w:pPr>
      <w:r>
        <w:t>Ежегодно в «Артеке» проводится Сбор юных моряков – порядка 300-350 юношей и девушек, проявивших выдающиеся способности в морском деле.</w:t>
      </w:r>
    </w:p>
    <w:p w:rsidR="0055465E" w:rsidRDefault="0055465E" w:rsidP="008841BE">
      <w:pPr>
        <w:pStyle w:val="a3"/>
        <w:numPr>
          <w:ilvl w:val="0"/>
          <w:numId w:val="1"/>
        </w:numPr>
      </w:pPr>
      <w:r>
        <w:t xml:space="preserve">В ВДЦ «Орлёнок» круглогодично функционирует профильный морской лагерь «Штормовой», который принимает до 2 500 детей ежегодно. </w:t>
      </w:r>
    </w:p>
    <w:p w:rsidR="0055465E" w:rsidRDefault="0055465E" w:rsidP="008841BE">
      <w:pPr>
        <w:pStyle w:val="a3"/>
        <w:numPr>
          <w:ilvl w:val="0"/>
          <w:numId w:val="1"/>
        </w:numPr>
      </w:pPr>
      <w:r>
        <w:t xml:space="preserve">Среди тематических партнеров, реализующих в лагере «Штормовой» общеразвивающие программы </w:t>
      </w:r>
      <w:proofErr w:type="spellStart"/>
      <w:r>
        <w:t>социогуманитарной</w:t>
      </w:r>
      <w:proofErr w:type="spellEnd"/>
      <w:r>
        <w:t xml:space="preserve"> направленности –</w:t>
      </w:r>
      <w:r w:rsidR="00422144">
        <w:t xml:space="preserve"> ФГУП </w:t>
      </w:r>
      <w:r>
        <w:t>«</w:t>
      </w:r>
      <w:proofErr w:type="spellStart"/>
      <w:r>
        <w:t>Росморпорт</w:t>
      </w:r>
      <w:proofErr w:type="spellEnd"/>
      <w:r>
        <w:t>»</w:t>
      </w:r>
      <w:r w:rsidR="00422144">
        <w:t xml:space="preserve"> (другие морские партнеры преимущественно реализуют программы технической направленности)</w:t>
      </w:r>
      <w:r>
        <w:t>. Ежегодно – порядка 100 детей.</w:t>
      </w:r>
    </w:p>
    <w:p w:rsidR="0055465E" w:rsidRDefault="0055465E" w:rsidP="008841BE">
      <w:pPr>
        <w:pStyle w:val="a3"/>
        <w:numPr>
          <w:ilvl w:val="0"/>
          <w:numId w:val="1"/>
        </w:numPr>
      </w:pPr>
      <w:r>
        <w:lastRenderedPageBreak/>
        <w:t>В ВДЦ «Океан» в летний период функционирует морская дружина «Океанская эскадра», принимающая за сезон до 1 500 детей.</w:t>
      </w:r>
    </w:p>
    <w:p w:rsidR="0055465E" w:rsidRDefault="0055465E" w:rsidP="008841BE">
      <w:pPr>
        <w:pStyle w:val="a3"/>
        <w:numPr>
          <w:ilvl w:val="0"/>
          <w:numId w:val="1"/>
        </w:numPr>
      </w:pPr>
      <w:r>
        <w:t>Ежегодно на базе дружины «Океанская эскадра» проходит Слет юных моряков Сибири и Дальнего Востока, в котором принимают участие порядка 300 детей.</w:t>
      </w:r>
    </w:p>
    <w:p w:rsidR="00422144" w:rsidRDefault="00422144" w:rsidP="00422144">
      <w:r>
        <w:t>Количество созданных мест для обучения по дополнительным общеразвивающим программам морской тематики в федеральных детских образовательных центрах свидетельствует о востребованности программ данной тематики среди детей и родителей. Расширяющийся список тематических партнеров, реализующих программы морской тематики, позволяет создать дополнительные места для обучения по таким программам и также свидетельствует о высоком спросе.</w:t>
      </w:r>
    </w:p>
    <w:p w:rsidR="00422144" w:rsidRDefault="00422144" w:rsidP="00422144">
      <w:r>
        <w:t>Высокий спрос у родителей и детей подтверждают и данные Морского федерального ресурсного центра дополнительного образования детей, который в 2018 и 2019 году выступал оператором партнерской смены ФГУП «</w:t>
      </w:r>
      <w:proofErr w:type="spellStart"/>
      <w:r>
        <w:t>Росморпорт</w:t>
      </w:r>
      <w:proofErr w:type="spellEnd"/>
      <w:r>
        <w:t>» в МДЦ «Артек» и ВДЦ «Орленок». Количество заявок, поступивших на конкурсный отбор на тематические морские смены в МДЦ «Артек» 2018 и 2019 году, превысило 2,5 человека на место.</w:t>
      </w:r>
    </w:p>
    <w:p w:rsidR="00422144" w:rsidRDefault="00422144" w:rsidP="00422144">
      <w:r>
        <w:t>Книга, представленная на конкурс «Панорама методических кейсов», представляет собой попытку систематизации</w:t>
      </w:r>
      <w:r w:rsidR="006F2378">
        <w:t xml:space="preserve"> тематических морских программ, реализуемых в детских образовательных центрах, и на сегодняшний день представляющих существенный сегмент неформального образования.</w:t>
      </w:r>
      <w:bookmarkStart w:id="0" w:name="_GoBack"/>
      <w:bookmarkEnd w:id="0"/>
    </w:p>
    <w:sectPr w:rsidR="00422144" w:rsidSect="00FE576D">
      <w:pgSz w:w="11906" w:h="16838" w:code="9"/>
      <w:pgMar w:top="500" w:right="320" w:bottom="280" w:left="14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560CD"/>
    <w:multiLevelType w:val="hybridMultilevel"/>
    <w:tmpl w:val="B178E882"/>
    <w:lvl w:ilvl="0" w:tplc="2084B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A4"/>
    <w:rsid w:val="003C0FA4"/>
    <w:rsid w:val="003E0C06"/>
    <w:rsid w:val="00422144"/>
    <w:rsid w:val="0055465E"/>
    <w:rsid w:val="006F2378"/>
    <w:rsid w:val="008841BE"/>
    <w:rsid w:val="00F047D9"/>
    <w:rsid w:val="00FB7735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EFDA"/>
  <w15:chartTrackingRefBased/>
  <w15:docId w15:val="{A6D51270-85BE-4CB9-AE75-8DD78DE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mes'14"/>
    <w:qFormat/>
    <w:rsid w:val="00F047D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2021-03-24T17:04:00Z</dcterms:created>
  <dcterms:modified xsi:type="dcterms:W3CDTF">2021-03-24T17:40:00Z</dcterms:modified>
</cp:coreProperties>
</file>